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81" w:beforeLines="250" w:line="336" w:lineRule="auto"/>
        <w:jc w:val="center"/>
        <w:textAlignment w:val="auto"/>
        <w:rPr>
          <w:rFonts w:hint="default" w:ascii="Times New Roman" w:hAnsi="Times New Roman" w:eastAsia="华文中宋" w:cs="Times New Roman"/>
          <w:sz w:val="32"/>
          <w:szCs w:val="20"/>
          <w:lang w:val="zh-CN"/>
        </w:rPr>
      </w:pPr>
    </w:p>
    <w:p>
      <w:pPr>
        <w:autoSpaceDE w:val="0"/>
        <w:autoSpaceDN w:val="0"/>
        <w:adjustRightInd w:val="0"/>
        <w:spacing w:before="360" w:beforeLines="150"/>
        <w:rPr>
          <w:rFonts w:hint="default" w:ascii="Times New Roman" w:hAnsi="Times New Roman" w:eastAsia="华文中宋" w:cs="Times New Roman"/>
          <w:sz w:val="32"/>
          <w:szCs w:val="20"/>
          <w:lang w:val="zh-CN"/>
        </w:rPr>
      </w:pPr>
    </w:p>
    <w:p>
      <w:pPr>
        <w:autoSpaceDE w:val="0"/>
        <w:autoSpaceDN w:val="0"/>
        <w:adjustRightInd w:val="0"/>
        <w:spacing w:line="336" w:lineRule="auto"/>
        <w:jc w:val="center"/>
        <w:rPr>
          <w:rFonts w:hint="default" w:ascii="Times New Roman" w:hAnsi="Times New Roman" w:eastAsia="华文中宋" w:cs="Times New Roman"/>
          <w:color w:val="FF0000"/>
          <w:sz w:val="32"/>
          <w:szCs w:val="20"/>
          <w:lang w:val="zh-CN"/>
        </w:rPr>
      </w:pPr>
    </w:p>
    <w:p>
      <w:pPr>
        <w:spacing w:line="312" w:lineRule="auto"/>
        <w:jc w:val="center"/>
        <w:rPr>
          <w:rFonts w:hint="default" w:ascii="Times New Roman" w:hAnsi="Times New Roman" w:eastAsia="长城小标宋体" w:cs="Times New Roman"/>
          <w:b/>
          <w:bCs/>
          <w:color w:val="FF0000"/>
          <w:spacing w:val="6"/>
          <w:w w:val="48"/>
          <w:sz w:val="118"/>
          <w:szCs w:val="118"/>
        </w:rPr>
      </w:pPr>
      <w:r>
        <w:rPr>
          <w:rFonts w:hint="default" w:ascii="Times New Roman" w:hAnsi="Times New Roman" w:eastAsia="长城小标宋体" w:cs="Times New Roman"/>
          <w:b/>
          <w:bCs/>
          <w:color w:val="FF0000"/>
          <w:spacing w:val="6"/>
          <w:w w:val="48"/>
          <w:sz w:val="118"/>
          <w:szCs w:val="118"/>
        </w:rPr>
        <w:t>河南省工业</w:t>
      </w:r>
      <w:r>
        <w:rPr>
          <w:rFonts w:hint="default" w:ascii="Times New Roman" w:hAnsi="Times New Roman" w:eastAsia="长城小标宋体" w:cs="Times New Roman"/>
          <w:b/>
          <w:bCs/>
          <w:color w:val="FF0000"/>
          <w:spacing w:val="6"/>
          <w:w w:val="48"/>
          <w:sz w:val="118"/>
          <w:szCs w:val="118"/>
          <w:lang w:val="en-US" w:eastAsia="zh-CN"/>
        </w:rPr>
        <w:t>和信息化厅</w:t>
      </w:r>
      <w:r>
        <w:rPr>
          <w:rFonts w:hint="default" w:ascii="Times New Roman" w:hAnsi="Times New Roman" w:eastAsia="长城小标宋体" w:cs="Times New Roman"/>
          <w:b/>
          <w:bCs/>
          <w:color w:val="FF0000"/>
          <w:spacing w:val="6"/>
          <w:w w:val="48"/>
          <w:sz w:val="118"/>
          <w:szCs w:val="118"/>
        </w:rPr>
        <w:t>办公室文件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textAlignment w:val="auto"/>
        <w:rPr>
          <w:rFonts w:hint="default" w:ascii="Times New Roman" w:hAnsi="Times New Roman" w:eastAsia="长城小标宋体" w:cs="Times New Roman"/>
          <w:b/>
          <w:bCs/>
          <w:color w:val="FF0000"/>
          <w:spacing w:val="6"/>
          <w:w w:val="48"/>
          <w:sz w:val="118"/>
          <w:szCs w:val="1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豫工信办产融〔2021〕153号</w:t>
      </w:r>
    </w:p>
    <w:p>
      <w:pPr>
        <w:tabs>
          <w:tab w:val="left" w:pos="1875"/>
        </w:tabs>
        <w:spacing w:line="560" w:lineRule="exact"/>
        <w:rPr>
          <w:rFonts w:hint="default" w:ascii="Times New Roman" w:hAnsi="Times New Roman" w:eastAsia="长城小标宋体" w:cs="Times New Roman"/>
          <w:b/>
          <w:sz w:val="42"/>
          <w:szCs w:val="42"/>
        </w:rPr>
      </w:pPr>
      <w:bookmarkStart w:id="0" w:name="title"/>
      <w:bookmarkStart w:id="1" w:name="fwWord"/>
      <w:bookmarkStart w:id="2" w:name="writtenDate"/>
      <w:bookmarkStart w:id="3" w:name="printDate"/>
      <w:r>
        <w:rPr>
          <w:rFonts w:hint="default" w:ascii="Times New Roman" w:hAnsi="Times New Roman" w:eastAsia="仿宋_GB2312" w:cs="Times New Roman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68769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8pt;height:0pt;width:447.85pt;z-index:251659264;mso-width-relative:page;mso-height-relative:page;" filled="f" stroked="t" coordsize="21600,21600" o:gfxdata="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pkj1Z0wAAAAQBAAAPAAAA&#10;AAAAAAEAIAAAACIAAABkcnMvZG93bnJldi54bWxQSwECFAAUAAAACACHTuJA5WwNluEBAACgAwAA&#10;DgAAAAAAAAABACAAAAAiAQAAZHJzL2Uyb0RvYy54bWxQSwUGAAAAAAYABgBZAQAAd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bookmarkEnd w:id="0"/>
      <w:bookmarkEnd w:id="1"/>
      <w:bookmarkEnd w:id="2"/>
      <w:bookmarkEnd w:id="3"/>
    </w:p>
    <w:p>
      <w:pPr>
        <w:spacing w:line="620" w:lineRule="exact"/>
        <w:jc w:val="center"/>
        <w:rPr>
          <w:rFonts w:hint="eastAsia" w:ascii="Times New Roman" w:hAnsi="Times New Roman" w:eastAsia="长城小标宋体" w:cs="Times New Roman"/>
          <w:b/>
          <w:sz w:val="42"/>
          <w:szCs w:val="42"/>
          <w:lang w:eastAsia="zh-CN"/>
        </w:rPr>
      </w:pPr>
      <w:bookmarkStart w:id="4" w:name="quanwen"/>
    </w:p>
    <w:p>
      <w:pPr>
        <w:spacing w:line="620" w:lineRule="exact"/>
        <w:jc w:val="center"/>
        <w:rPr>
          <w:rFonts w:hint="eastAsia" w:ascii="Times New Roman" w:hAnsi="Times New Roman" w:eastAsia="长城小标宋体" w:cs="Times New Roman"/>
          <w:b/>
          <w:sz w:val="42"/>
          <w:szCs w:val="42"/>
          <w:lang w:eastAsia="zh-CN"/>
        </w:rPr>
      </w:pPr>
      <w:r>
        <w:rPr>
          <w:rFonts w:hint="eastAsia" w:ascii="Times New Roman" w:hAnsi="Times New Roman" w:eastAsia="长城小标宋体" w:cs="Times New Roman"/>
          <w:b/>
          <w:sz w:val="42"/>
          <w:szCs w:val="42"/>
          <w:lang w:eastAsia="zh-CN"/>
        </w:rPr>
        <w:t>河南省工业和信息化厅办公室</w:t>
      </w:r>
    </w:p>
    <w:p>
      <w:pPr>
        <w:spacing w:line="620" w:lineRule="exact"/>
        <w:jc w:val="center"/>
        <w:rPr>
          <w:rFonts w:hint="eastAsia" w:ascii="Times New Roman" w:hAnsi="Times New Roman" w:eastAsia="长城小标宋体" w:cs="Times New Roman"/>
          <w:b/>
          <w:sz w:val="42"/>
          <w:szCs w:val="42"/>
          <w:lang w:eastAsia="zh-CN"/>
        </w:rPr>
      </w:pPr>
      <w:r>
        <w:rPr>
          <w:rFonts w:hint="eastAsia" w:ascii="Times New Roman" w:hAnsi="Times New Roman" w:eastAsia="长城小标宋体" w:cs="Times New Roman"/>
          <w:b/>
          <w:sz w:val="42"/>
          <w:szCs w:val="42"/>
        </w:rPr>
        <w:t>关于</w:t>
      </w:r>
      <w:r>
        <w:rPr>
          <w:rFonts w:hint="eastAsia" w:ascii="Times New Roman" w:hAnsi="Times New Roman" w:eastAsia="长城小标宋体" w:cs="Times New Roman"/>
          <w:b/>
          <w:sz w:val="42"/>
          <w:szCs w:val="42"/>
          <w:lang w:eastAsia="zh-CN"/>
        </w:rPr>
        <w:t>做好</w:t>
      </w:r>
      <w:r>
        <w:rPr>
          <w:rFonts w:hint="eastAsia" w:ascii="Times New Roman" w:hAnsi="Times New Roman" w:eastAsia="长城小标宋体" w:cs="Times New Roman"/>
          <w:b/>
          <w:sz w:val="42"/>
          <w:szCs w:val="42"/>
        </w:rPr>
        <w:t>第</w:t>
      </w:r>
      <w:r>
        <w:rPr>
          <w:rFonts w:hint="eastAsia" w:ascii="Times New Roman" w:hAnsi="Times New Roman" w:eastAsia="长城小标宋体" w:cs="Times New Roman"/>
          <w:b/>
          <w:sz w:val="42"/>
          <w:szCs w:val="42"/>
          <w:lang w:eastAsia="zh-CN"/>
        </w:rPr>
        <w:t>三</w:t>
      </w:r>
      <w:r>
        <w:rPr>
          <w:rFonts w:hint="eastAsia" w:ascii="Times New Roman" w:hAnsi="Times New Roman" w:eastAsia="长城小标宋体" w:cs="Times New Roman"/>
          <w:b/>
          <w:sz w:val="42"/>
          <w:szCs w:val="42"/>
        </w:rPr>
        <w:t>届中国工业互联网大赛</w:t>
      </w:r>
      <w:r>
        <w:rPr>
          <w:rFonts w:hint="eastAsia" w:ascii="Times New Roman" w:hAnsi="Times New Roman" w:eastAsia="长城小标宋体" w:cs="Times New Roman"/>
          <w:b/>
          <w:sz w:val="42"/>
          <w:szCs w:val="42"/>
          <w:lang w:eastAsia="zh-CN"/>
        </w:rPr>
        <w:t>参赛组织</w:t>
      </w:r>
    </w:p>
    <w:p>
      <w:pPr>
        <w:spacing w:line="620" w:lineRule="exact"/>
        <w:jc w:val="center"/>
        <w:rPr>
          <w:rFonts w:hint="eastAsia" w:ascii="Times New Roman" w:hAnsi="Times New Roman" w:eastAsia="长城小标宋体" w:cs="Times New Roman"/>
          <w:b/>
          <w:sz w:val="42"/>
          <w:szCs w:val="42"/>
        </w:rPr>
      </w:pPr>
      <w:r>
        <w:rPr>
          <w:rFonts w:hint="eastAsia" w:ascii="Times New Roman" w:hAnsi="Times New Roman" w:eastAsia="长城小标宋体" w:cs="Times New Roman"/>
          <w:b/>
          <w:sz w:val="42"/>
          <w:szCs w:val="42"/>
          <w:lang w:eastAsia="zh-CN"/>
        </w:rPr>
        <w:t>工作</w:t>
      </w:r>
      <w:r>
        <w:rPr>
          <w:rFonts w:hint="eastAsia" w:ascii="Times New Roman" w:hAnsi="Times New Roman" w:eastAsia="长城小标宋体" w:cs="Times New Roman"/>
          <w:b/>
          <w:sz w:val="42"/>
          <w:szCs w:val="42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32"/>
          <w:szCs w:val="32"/>
          <w:lang w:bidi="ar"/>
        </w:rPr>
        <w:t>各省辖市、济源示范区、各省直管县（市）工业和信息化主管部门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按照工业和信息化部办公厅《关于举办第三届中国工业互联网大赛的通知》（工信厅信发函〔2021〕200号）要求，工业和信息化部、国务院国有资产监督管理委员会、浙江省人民政府将共同举办以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“融合创新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数字赋能”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为主题的第三届中国工业互联网大赛。为做好参赛组织工作，现将有关事项通知如下：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一、大赛安排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大赛由主赛和专业赛组成（具体组织方案见附件）。每个参赛作品仅限报主赛或专业赛中的一个赛题方向。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（一）主赛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聚焦数字化转型的核心需求和关键场景，面向原材料、装备、消费品、电子、能源、建筑等领域，征集工业互联网解决方案。主赛分为区域赛和全国赛，按新锐组和领军组两个组别进行比赛。区域赛由地方工业和信息化主管部门承办，区域赛产生的优胜企业按分配名额入围全国赛，全国赛设置一、二、三等奖，颁发奖金和证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题方向一：原材料工业。面向钢铁、有色金属、石化化工、建材等行业，聚焦节能降耗、安全生产、产能优化等行业关键需求，能够基于工业互联网助力原材料行业加速新材料研发、工艺改进、能耗优化、设备健康管理等解决方案落地，构建数字供应链体系，持续提升原材料行业智能制造和绿色制造水平。青岛赛站举办原材料行业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赛题方向二：装备工业。面向机械、汽车、船舶、轨道交通、航空航天等行业，聚焦装备产业链条长、企业量大面广、产品附加值较低等问题，通过工业互联网整合零部件供应商、专用设备和整机厂等上下游企业供需资源，支撑企业开展协同研发、供应链协同、设备远程运维、产能共享、产融合作等数字化转型模式，提升装备产品技术附加值和价值链地位。青岛赛站举办装备行业领军组比赛、长沙赛站举办装备行业新锐组比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赛题方向三：消费品工业。面向轻工、家电、纺织、服装、食品、医药、烟草等行业，聚焦行业跨度大、市场竞争激烈、质量问题突出等问题，通过工业互联网增强用户在产品全生命周期中的参与度，精准挖掘用户需求，通过提供个性化设计、柔性生产、产品追溯和远程服务等应用，提升消费品质量和品牌竞争力，加速释放内需潜力。杭州赛站举办消费品行业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赛题方向四：电子信息制造业。面向电子元件及专用材料、电子器件、通信设备等行业，聚焦行业知识沉淀不足、质量一致性、关键技术卡脖子等问题，以平台为载体汇聚产学研用资源，提供协同研发、工艺优化、质量追溯、智能生产等服务，推动工艺知识数字化、模块化、软件化沉淀与自主创新，加速企业数字化转型，促进产业向全球价值链高端迈进。深圳赛站举办电子信息行业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赛题方向五：能源工业。重点面向电力等能源行业，聚焦行业能源利用率低、供需波动大、运维成本高等问题，基于工业互联网推动能源生产、输配、服务、消费等全场景数据互联互通，提供AI辅助运维、应急能力建设、并网消纳等服务，为电力市场交易、产融合作、产业协作、智慧电网等模式提供应用场景，促进能源行业低碳、绿色、循环发展。杭州赛站举办能源行业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赛题方向六：建筑业。面向房屋建筑、土木工程建筑、建筑安装等行业，聚焦建筑工程质量不稳定、安全问题突出、能源资源浪费等问题，基于工业互联网提供覆盖BIM建造、质量管控、生产安全、节能降耗等多场景的数字化解决方案，实现建筑设计、制造、施工、服务等产业链全流程互联互通，推动智能建造与建筑工业化协同发展。深圳赛站举办建筑行业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（二）专业赛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聚焦工业互联网发展的热点难点问题，设置“工业互联网”系列专业赛，涵盖产融合作、智能网联汽车、安全生产、精益生产、人工智能、数字仿真、数字孪生等7个领域，由各部属单位分别承办。各专业赛与主赛相互独立，专业赛组织方案另行发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二、参赛报名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符合参赛条件的单位自行登录大赛官网报名参赛。大赛注册报名和参赛作品提交截止时间为2021年9月18日。参赛单位须独立参赛，可结合实际情况任意选择一个赛站参赛，每个参赛作品仅限报主赛或专业赛中的一个赛题方向。大赛不向参赛单位收取任何费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三、有关要求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（一）请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32"/>
          <w:szCs w:val="32"/>
          <w:lang w:bidi="ar"/>
        </w:rPr>
        <w:t>各省辖市、济源示范区、各省直管县（市）工业和信息化主管部门</w:t>
      </w:r>
      <w:r>
        <w:rPr>
          <w:rFonts w:hint="eastAsia" w:ascii="Times New Roman" w:hAnsi="Times New Roman" w:eastAsia="仿宋_GB2312" w:cs="Times New Roman"/>
          <w:color w:val="000000"/>
          <w:spacing w:val="-4"/>
          <w:kern w:val="0"/>
          <w:sz w:val="32"/>
          <w:szCs w:val="32"/>
          <w:lang w:eastAsia="zh-CN" w:bidi="ar"/>
        </w:rPr>
        <w:t>按照自愿原则，积极组织本地区符合条件的单位报名参赛。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大赛相关事项详见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官网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https://www.cii-contest.cn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，未尽事宜请与大赛组委会秘书处办公室联系。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四、联系方式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（一）大赛组委会秘书处办公室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伍凌芳  李京南  高  哲  冯  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010-68645450/88685977/88686052/88684861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网站技术支持：010-88684332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省工业和信息化厅产业融合办公室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吴桂昆  0371-65509946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附件：第三届中国工业互联网大赛组织方案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   2021年8月19日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420" w:rightChars="200" w:firstLine="0" w:firstLineChars="0"/>
        <w:jc w:val="right"/>
        <w:textAlignment w:val="auto"/>
        <w:outlineLvl w:val="9"/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850" w:footer="1701" w:gutter="0"/>
          <w:paperSrc/>
          <w:pgNumType w:fmt="decimal"/>
          <w:cols w:space="0" w:num="1"/>
          <w:rtlGutter w:val="0"/>
          <w:docGrid w:linePitch="312" w:charSpace="0"/>
        </w:sect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  <w:bookmarkStart w:id="5" w:name="_GoBack"/>
      <w:bookmarkEnd w:id="5"/>
    </w:p>
    <w:p>
      <w:pPr>
        <w:pStyle w:val="2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tbl>
      <w:tblPr>
        <w:tblStyle w:val="7"/>
        <w:tblW w:w="940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409" w:type="dxa"/>
            <w:noWrap w:val="0"/>
            <w:vAlign w:val="top"/>
          </w:tcPr>
          <w:p>
            <w:pPr>
              <w:tabs>
                <w:tab w:val="left" w:pos="3780"/>
                <w:tab w:val="left" w:pos="4140"/>
              </w:tabs>
              <w:spacing w:after="72" w:afterLines="30" w:line="60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河南省工业和信息化厅办公室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pacing w:val="-8"/>
                <w:sz w:val="28"/>
                <w:szCs w:val="28"/>
                <w:lang w:eastAsia="zh-CN"/>
              </w:rPr>
              <w:t>2021年8月20日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印发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5" w:beforeLines="200" w:line="24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drawing>
          <wp:inline distT="0" distB="0" distL="114300" distR="114300">
            <wp:extent cx="1790700" cy="476250"/>
            <wp:effectExtent l="0" t="0" r="0" b="6350"/>
            <wp:docPr id="5" name="图片 5" descr="豫工信办产融〔2021〕153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豫工信办产融〔2021〕153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footerReference r:id="rId5" w:type="default"/>
      <w:pgSz w:w="11906" w:h="16838"/>
      <w:pgMar w:top="1417" w:right="1417" w:bottom="1417" w:left="1417" w:header="850" w:footer="1701" w:gutter="0"/>
      <w:paperSrc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小标宋体">
    <w:panose1 w:val="02010609010101010101"/>
    <w:charset w:val="00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6F7C30"/>
    <w:multiLevelType w:val="singleLevel"/>
    <w:tmpl w:val="F76F7C3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3102C"/>
    <w:rsid w:val="19FD630D"/>
    <w:rsid w:val="3EAB0813"/>
    <w:rsid w:val="3FFF5684"/>
    <w:rsid w:val="6FEFC78F"/>
    <w:rsid w:val="76DF6CA3"/>
    <w:rsid w:val="ABAEA1FF"/>
    <w:rsid w:val="C677F33A"/>
    <w:rsid w:val="DBB51D62"/>
    <w:rsid w:val="DFFFCAA0"/>
    <w:rsid w:val="E9FEEE06"/>
    <w:rsid w:val="EFD73456"/>
    <w:rsid w:val="FACD0912"/>
    <w:rsid w:val="FEF6B23D"/>
    <w:rsid w:val="FFF7AC10"/>
    <w:rsid w:val="FFFD92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iPriority w:val="0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张雪伟</cp:lastModifiedBy>
  <dcterms:modified xsi:type="dcterms:W3CDTF">2021-08-20T01:43:04Z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